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2" w:rsidRPr="00FD202F" w:rsidRDefault="009148C0" w:rsidP="00FD202F">
      <w:pPr>
        <w:pStyle w:val="Ttulo1"/>
        <w:jc w:val="both"/>
        <w:rPr>
          <w:rFonts w:asciiTheme="minorHAnsi" w:hAnsiTheme="minorHAnsi" w:cstheme="minorHAnsi"/>
          <w:b/>
          <w:color w:val="auto"/>
          <w:lang w:val="es-AR" w:eastAsia="es-MX"/>
        </w:rPr>
      </w:pPr>
      <w:r w:rsidRPr="00FD202F">
        <w:rPr>
          <w:rFonts w:asciiTheme="minorHAnsi" w:hAnsiTheme="minorHAnsi" w:cstheme="minorHAnsi"/>
          <w:b/>
          <w:color w:val="auto"/>
          <w:lang w:val="es-AR" w:eastAsia="es-MX"/>
        </w:rPr>
        <w:t xml:space="preserve">RECOMENDACIÓN QUE EMITE EL CONSEJO CONSULTIVO DEL INSTITUTO FEDERAL DE TELECOMUNICACIONES SOBRE </w:t>
      </w:r>
      <w:r w:rsidR="00EC5C1D" w:rsidRPr="00FD202F">
        <w:rPr>
          <w:rFonts w:asciiTheme="minorHAnsi" w:hAnsiTheme="minorHAnsi" w:cstheme="minorHAnsi"/>
          <w:b/>
          <w:color w:val="auto"/>
          <w:lang w:val="es-AR" w:eastAsia="es-MX"/>
        </w:rPr>
        <w:t>POSICIONES ORBITALES</w:t>
      </w:r>
      <w:r w:rsidRPr="00FD202F">
        <w:rPr>
          <w:rFonts w:asciiTheme="minorHAnsi" w:hAnsiTheme="minorHAnsi" w:cstheme="minorHAnsi"/>
          <w:b/>
          <w:color w:val="auto"/>
          <w:lang w:val="es-AR" w:eastAsia="es-MX"/>
        </w:rPr>
        <w:t>.</w:t>
      </w:r>
    </w:p>
    <w:p w:rsidR="00B7326A" w:rsidRPr="00B7326A" w:rsidRDefault="00B7326A" w:rsidP="009148C0">
      <w:pPr>
        <w:spacing w:after="240" w:line="0" w:lineRule="atLeast"/>
        <w:jc w:val="both"/>
        <w:rPr>
          <w:rFonts w:cstheme="minorHAnsi"/>
          <w:b/>
          <w:sz w:val="24"/>
          <w:szCs w:val="24"/>
          <w:lang w:val="es-AR" w:eastAsia="es-MX"/>
        </w:rPr>
      </w:pPr>
    </w:p>
    <w:p w:rsidR="00B7326A" w:rsidRDefault="00B7326A" w:rsidP="00EF74A2">
      <w:pPr>
        <w:spacing w:after="24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</w:t>
      </w:r>
      <w:r w:rsidRPr="00B7326A">
        <w:rPr>
          <w:rFonts w:eastAsia="Times New Roman" w:cstheme="minorHAnsi"/>
          <w:color w:val="222222"/>
          <w:sz w:val="24"/>
          <w:szCs w:val="24"/>
        </w:rPr>
        <w:t>roceso de reemplazo del satélite mexicano E113° WA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148C0">
        <w:rPr>
          <w:rFonts w:cstheme="minorHAnsi"/>
          <w:sz w:val="24"/>
          <w:szCs w:val="24"/>
        </w:rPr>
        <w:t>(SATMEX6)</w:t>
      </w:r>
      <w:r>
        <w:rPr>
          <w:rFonts w:cstheme="minorHAnsi"/>
          <w:sz w:val="24"/>
          <w:szCs w:val="24"/>
        </w:rPr>
        <w:t>.</w:t>
      </w:r>
    </w:p>
    <w:p w:rsidR="00EF74A2" w:rsidRDefault="00EF74A2" w:rsidP="00EF74A2">
      <w:pPr>
        <w:spacing w:after="24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148C0">
        <w:rPr>
          <w:rFonts w:eastAsia="Times New Roman" w:cstheme="minorHAnsi"/>
          <w:color w:val="222222"/>
          <w:sz w:val="24"/>
          <w:szCs w:val="24"/>
        </w:rPr>
        <w:t>Considerando que las órbitas que se asignan a los países bajo los procedimi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>entos de coordinación de la UIT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pueden perderse si no son ocupadas de manera regular y 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 xml:space="preserve">en consecuencia </w:t>
      </w:r>
      <w:r w:rsidRPr="009148C0">
        <w:rPr>
          <w:rFonts w:eastAsia="Times New Roman" w:cstheme="minorHAnsi"/>
          <w:color w:val="222222"/>
          <w:sz w:val="24"/>
          <w:szCs w:val="24"/>
        </w:rPr>
        <w:t>asignarse a otros países que las estén solicitando, es nece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 xml:space="preserve">sario que la autoridad </w:t>
      </w:r>
      <w:r w:rsidR="002845DC" w:rsidRPr="009148C0">
        <w:rPr>
          <w:rFonts w:eastAsia="Times New Roman" w:cstheme="minorHAnsi"/>
          <w:color w:val="222222"/>
          <w:sz w:val="24"/>
          <w:szCs w:val="24"/>
        </w:rPr>
        <w:t>establezca y vigile el cumplimiento de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148C0">
        <w:rPr>
          <w:rFonts w:eastAsia="Times New Roman" w:cstheme="minorHAnsi"/>
          <w:color w:val="222222"/>
          <w:sz w:val="24"/>
          <w:szCs w:val="24"/>
        </w:rPr>
        <w:t>l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>as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>accione</w:t>
      </w:r>
      <w:r w:rsidRPr="009148C0">
        <w:rPr>
          <w:rFonts w:eastAsia="Times New Roman" w:cstheme="minorHAnsi"/>
          <w:color w:val="222222"/>
          <w:sz w:val="24"/>
          <w:szCs w:val="24"/>
        </w:rPr>
        <w:t>s</w:t>
      </w:r>
      <w:r w:rsidR="002845DC" w:rsidRPr="009148C0">
        <w:rPr>
          <w:rFonts w:eastAsia="Times New Roman" w:cstheme="minorHAnsi"/>
          <w:color w:val="222222"/>
          <w:sz w:val="24"/>
          <w:szCs w:val="24"/>
        </w:rPr>
        <w:t xml:space="preserve"> que deben realizar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los concesionarios 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>par</w:t>
      </w:r>
      <w:r w:rsidRPr="009148C0">
        <w:rPr>
          <w:rFonts w:eastAsia="Times New Roman" w:cstheme="minorHAnsi"/>
          <w:color w:val="222222"/>
          <w:sz w:val="24"/>
          <w:szCs w:val="24"/>
        </w:rPr>
        <w:t>a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 xml:space="preserve"> que el País siga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manten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>i</w:t>
      </w:r>
      <w:r w:rsidRPr="009148C0">
        <w:rPr>
          <w:rFonts w:eastAsia="Times New Roman" w:cstheme="minorHAnsi"/>
          <w:color w:val="222222"/>
          <w:sz w:val="24"/>
          <w:szCs w:val="24"/>
        </w:rPr>
        <w:t>e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>ndo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esos recursos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>,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evita</w:t>
      </w:r>
      <w:r w:rsidR="007C13AE" w:rsidRPr="009148C0">
        <w:rPr>
          <w:rFonts w:eastAsia="Times New Roman" w:cstheme="minorHAnsi"/>
          <w:color w:val="222222"/>
          <w:sz w:val="24"/>
          <w:szCs w:val="24"/>
        </w:rPr>
        <w:t xml:space="preserve">ndo </w:t>
      </w:r>
      <w:r w:rsidRPr="009148C0">
        <w:rPr>
          <w:rFonts w:eastAsia="Times New Roman" w:cstheme="minorHAnsi"/>
          <w:color w:val="222222"/>
          <w:sz w:val="24"/>
          <w:szCs w:val="24"/>
        </w:rPr>
        <w:t>consecuencias negativas al interés nacional.</w:t>
      </w:r>
    </w:p>
    <w:p w:rsidR="00EF74A2" w:rsidRPr="009148C0" w:rsidRDefault="00EF74A2" w:rsidP="00E1505C">
      <w:pPr>
        <w:spacing w:after="240" w:line="0" w:lineRule="atLeast"/>
        <w:jc w:val="both"/>
        <w:rPr>
          <w:rFonts w:cstheme="minorHAnsi"/>
          <w:sz w:val="24"/>
          <w:szCs w:val="24"/>
        </w:rPr>
      </w:pPr>
      <w:r w:rsidRPr="009148C0">
        <w:rPr>
          <w:rFonts w:cstheme="minorHAnsi"/>
          <w:sz w:val="24"/>
          <w:szCs w:val="24"/>
        </w:rPr>
        <w:t xml:space="preserve">Posición orbital </w:t>
      </w:r>
      <w:r w:rsidRPr="009148C0">
        <w:rPr>
          <w:rFonts w:cstheme="minorHAnsi"/>
          <w:b/>
          <w:sz w:val="24"/>
          <w:szCs w:val="24"/>
          <w:lang w:val="es-AR" w:eastAsia="es-MX"/>
        </w:rPr>
        <w:t>E113° WA</w:t>
      </w:r>
      <w:bookmarkStart w:id="0" w:name="_GoBack"/>
      <w:bookmarkEnd w:id="0"/>
    </w:p>
    <w:p w:rsidR="00F85B42" w:rsidRPr="009148C0" w:rsidRDefault="00F85B42" w:rsidP="00F85B42">
      <w:pPr>
        <w:spacing w:after="120" w:line="0" w:lineRule="atLeast"/>
        <w:jc w:val="both"/>
        <w:rPr>
          <w:rFonts w:cstheme="minorHAnsi"/>
          <w:sz w:val="24"/>
          <w:szCs w:val="24"/>
          <w:lang w:val="es-AR"/>
        </w:rPr>
      </w:pPr>
      <w:r w:rsidRPr="009148C0">
        <w:rPr>
          <w:rFonts w:cstheme="minorHAnsi"/>
          <w:sz w:val="24"/>
          <w:szCs w:val="24"/>
        </w:rPr>
        <w:t xml:space="preserve">El </w:t>
      </w:r>
      <w:r w:rsidRPr="009148C0">
        <w:rPr>
          <w:rFonts w:cstheme="minorHAnsi"/>
          <w:sz w:val="24"/>
          <w:szCs w:val="24"/>
          <w:lang w:val="es-AR"/>
        </w:rPr>
        <w:t xml:space="preserve">año 2021 marca el </w:t>
      </w:r>
      <w:r w:rsidRPr="009148C0">
        <w:rPr>
          <w:rFonts w:cstheme="minorHAnsi"/>
          <w:sz w:val="24"/>
          <w:szCs w:val="24"/>
        </w:rPr>
        <w:t>final de la vida útil del satélite mexicano E113</w:t>
      </w:r>
      <w:r w:rsidRPr="009148C0">
        <w:rPr>
          <w:rFonts w:cstheme="minorHAnsi"/>
          <w:sz w:val="24"/>
          <w:szCs w:val="24"/>
          <w:lang w:val="es-AR"/>
        </w:rPr>
        <w:t xml:space="preserve">° </w:t>
      </w:r>
      <w:r w:rsidRPr="009148C0">
        <w:rPr>
          <w:rFonts w:cstheme="minorHAnsi"/>
          <w:sz w:val="24"/>
          <w:szCs w:val="24"/>
        </w:rPr>
        <w:t xml:space="preserve">WA (SATMEX6), </w:t>
      </w:r>
      <w:r w:rsidR="007C13AE" w:rsidRPr="009148C0">
        <w:rPr>
          <w:rFonts w:cstheme="minorHAnsi"/>
          <w:sz w:val="24"/>
          <w:szCs w:val="24"/>
        </w:rPr>
        <w:t>en el entendido de</w:t>
      </w:r>
      <w:r w:rsidRPr="009148C0">
        <w:rPr>
          <w:rFonts w:cstheme="minorHAnsi"/>
          <w:sz w:val="24"/>
          <w:szCs w:val="24"/>
        </w:rPr>
        <w:t xml:space="preserve"> que fue puesto en órbita en 2006</w:t>
      </w:r>
      <w:r w:rsidRPr="009148C0">
        <w:rPr>
          <w:rFonts w:cstheme="minorHAnsi"/>
          <w:sz w:val="24"/>
          <w:szCs w:val="24"/>
          <w:lang w:val="es-AR"/>
        </w:rPr>
        <w:t xml:space="preserve">, </w:t>
      </w:r>
      <w:r w:rsidRPr="009148C0">
        <w:rPr>
          <w:rFonts w:cstheme="minorHAnsi"/>
          <w:sz w:val="24"/>
          <w:szCs w:val="24"/>
        </w:rPr>
        <w:t xml:space="preserve">con un tiempo </w:t>
      </w:r>
      <w:r w:rsidR="007C13AE" w:rsidRPr="009148C0">
        <w:rPr>
          <w:rFonts w:cstheme="minorHAnsi"/>
          <w:sz w:val="24"/>
          <w:szCs w:val="24"/>
        </w:rPr>
        <w:t>estimado</w:t>
      </w:r>
      <w:r w:rsidRPr="009148C0">
        <w:rPr>
          <w:rFonts w:cstheme="minorHAnsi"/>
          <w:sz w:val="24"/>
          <w:szCs w:val="24"/>
        </w:rPr>
        <w:t xml:space="preserve"> de</w:t>
      </w:r>
      <w:r w:rsidR="007C13AE" w:rsidRPr="009148C0">
        <w:rPr>
          <w:rFonts w:cstheme="minorHAnsi"/>
          <w:sz w:val="24"/>
          <w:szCs w:val="24"/>
        </w:rPr>
        <w:t xml:space="preserve"> operación </w:t>
      </w:r>
      <w:r w:rsidR="009148C0" w:rsidRPr="009148C0">
        <w:rPr>
          <w:rFonts w:cstheme="minorHAnsi"/>
          <w:sz w:val="24"/>
          <w:szCs w:val="24"/>
        </w:rPr>
        <w:t>de 15</w:t>
      </w:r>
      <w:r w:rsidRPr="009148C0">
        <w:rPr>
          <w:rFonts w:cstheme="minorHAnsi"/>
          <w:sz w:val="24"/>
          <w:szCs w:val="24"/>
        </w:rPr>
        <w:t xml:space="preserve"> años</w:t>
      </w:r>
      <w:r w:rsidR="00A72004" w:rsidRPr="009148C0">
        <w:rPr>
          <w:rFonts w:cstheme="minorHAnsi"/>
          <w:sz w:val="24"/>
          <w:szCs w:val="24"/>
        </w:rPr>
        <w:t>. A la fecha no se tiene conocimiento de</w:t>
      </w:r>
      <w:r w:rsidR="002845DC" w:rsidRPr="009148C0">
        <w:rPr>
          <w:rFonts w:cstheme="minorHAnsi"/>
          <w:sz w:val="24"/>
          <w:szCs w:val="24"/>
        </w:rPr>
        <w:t xml:space="preserve"> las acciones que esté llevando a cabo</w:t>
      </w:r>
      <w:r w:rsidR="00A72004" w:rsidRPr="009148C0">
        <w:rPr>
          <w:rFonts w:cstheme="minorHAnsi"/>
          <w:sz w:val="24"/>
          <w:szCs w:val="24"/>
        </w:rPr>
        <w:t xml:space="preserve"> la empresa concesionaria para </w:t>
      </w:r>
      <w:r w:rsidR="002845DC" w:rsidRPr="009148C0">
        <w:rPr>
          <w:rFonts w:cstheme="minorHAnsi"/>
          <w:sz w:val="24"/>
          <w:szCs w:val="24"/>
        </w:rPr>
        <w:t>contar con el</w:t>
      </w:r>
      <w:r w:rsidR="00A72004" w:rsidRPr="009148C0">
        <w:rPr>
          <w:rFonts w:cstheme="minorHAnsi"/>
          <w:sz w:val="24"/>
          <w:szCs w:val="24"/>
        </w:rPr>
        <w:t xml:space="preserve"> reemplazo</w:t>
      </w:r>
      <w:r w:rsidR="002845DC" w:rsidRPr="009148C0">
        <w:rPr>
          <w:rFonts w:cstheme="minorHAnsi"/>
          <w:sz w:val="24"/>
          <w:szCs w:val="24"/>
        </w:rPr>
        <w:t xml:space="preserve"> respectivo</w:t>
      </w:r>
      <w:r w:rsidR="00A72004" w:rsidRPr="009148C0">
        <w:rPr>
          <w:rFonts w:cstheme="minorHAnsi"/>
          <w:sz w:val="24"/>
          <w:szCs w:val="24"/>
        </w:rPr>
        <w:t xml:space="preserve"> y, conociend</w:t>
      </w:r>
      <w:r w:rsidR="002845DC" w:rsidRPr="009148C0">
        <w:rPr>
          <w:rFonts w:cstheme="minorHAnsi"/>
          <w:sz w:val="24"/>
          <w:szCs w:val="24"/>
        </w:rPr>
        <w:t>o los tiempos requeridos para el</w:t>
      </w:r>
      <w:r w:rsidR="00A72004" w:rsidRPr="009148C0">
        <w:rPr>
          <w:rFonts w:cstheme="minorHAnsi"/>
          <w:sz w:val="24"/>
          <w:szCs w:val="24"/>
        </w:rPr>
        <w:t xml:space="preserve"> diseño, construcción, lanzamiento y puesta en operación</w:t>
      </w:r>
      <w:r w:rsidR="002845DC" w:rsidRPr="009148C0">
        <w:rPr>
          <w:rFonts w:cstheme="minorHAnsi"/>
          <w:sz w:val="24"/>
          <w:szCs w:val="24"/>
        </w:rPr>
        <w:t xml:space="preserve"> de un satélite GEO</w:t>
      </w:r>
      <w:r w:rsidR="00A72004" w:rsidRPr="009148C0">
        <w:rPr>
          <w:rFonts w:cstheme="minorHAnsi"/>
          <w:sz w:val="24"/>
          <w:szCs w:val="24"/>
        </w:rPr>
        <w:t xml:space="preserve">, los plazos ya no permiten que el nuevo dispositivo esté listo </w:t>
      </w:r>
      <w:r w:rsidR="002845DC" w:rsidRPr="009148C0">
        <w:rPr>
          <w:rFonts w:cstheme="minorHAnsi"/>
          <w:sz w:val="24"/>
          <w:szCs w:val="24"/>
        </w:rPr>
        <w:t>en la fecha requerida</w:t>
      </w:r>
      <w:r w:rsidRPr="009148C0">
        <w:rPr>
          <w:rFonts w:cstheme="minorHAnsi"/>
          <w:sz w:val="24"/>
          <w:szCs w:val="24"/>
        </w:rPr>
        <w:t>.</w:t>
      </w:r>
    </w:p>
    <w:p w:rsidR="00F85B42" w:rsidRPr="009148C0" w:rsidRDefault="00F85B42" w:rsidP="00F85B42">
      <w:pPr>
        <w:spacing w:after="240" w:line="0" w:lineRule="atLeast"/>
        <w:jc w:val="both"/>
        <w:rPr>
          <w:rFonts w:cstheme="minorHAnsi"/>
          <w:sz w:val="24"/>
          <w:szCs w:val="24"/>
        </w:rPr>
      </w:pPr>
      <w:r w:rsidRPr="009148C0">
        <w:rPr>
          <w:rFonts w:cstheme="minorHAnsi"/>
          <w:sz w:val="24"/>
          <w:szCs w:val="24"/>
          <w:lang w:val="es-AR"/>
        </w:rPr>
        <w:t>La importancia de este tema resalta debido a que, a</w:t>
      </w:r>
      <w:r w:rsidRPr="009148C0">
        <w:rPr>
          <w:rFonts w:cstheme="minorHAnsi"/>
          <w:sz w:val="24"/>
          <w:szCs w:val="24"/>
        </w:rPr>
        <w:t xml:space="preserve">l dar lectura al documento </w:t>
      </w:r>
      <w:r w:rsidRPr="009148C0">
        <w:rPr>
          <w:rFonts w:cstheme="minorHAnsi"/>
          <w:b/>
          <w:sz w:val="24"/>
          <w:szCs w:val="24"/>
        </w:rPr>
        <w:t>“ASESORÍA SOBRE EL ESTABLECIMIENTO DE POLÍTICAS DE USO DE LA CAPACIDAD SATELITAL RESERVADA AL ESTADO MEXICANO”</w:t>
      </w:r>
      <w:r w:rsidRPr="009148C0">
        <w:rPr>
          <w:rFonts w:cstheme="minorHAnsi"/>
          <w:sz w:val="24"/>
          <w:szCs w:val="24"/>
        </w:rPr>
        <w:t xml:space="preserve"> encargado</w:t>
      </w:r>
      <w:r w:rsidRPr="009148C0">
        <w:rPr>
          <w:rFonts w:cstheme="minorHAnsi"/>
          <w:sz w:val="24"/>
          <w:szCs w:val="24"/>
          <w:lang w:val="es-AR"/>
        </w:rPr>
        <w:t xml:space="preserve"> por la SCT a</w:t>
      </w:r>
      <w:r w:rsidRPr="009148C0">
        <w:rPr>
          <w:rFonts w:cstheme="minorHAnsi"/>
          <w:sz w:val="24"/>
          <w:szCs w:val="24"/>
        </w:rPr>
        <w:t xml:space="preserve"> la empresa española "a-c ing", </w:t>
      </w:r>
      <w:r w:rsidRPr="009148C0">
        <w:rPr>
          <w:rFonts w:cstheme="minorHAnsi"/>
          <w:sz w:val="24"/>
          <w:szCs w:val="24"/>
          <w:lang w:val="es-AR"/>
        </w:rPr>
        <w:t>llama la atención el siguiente comentario externado por</w:t>
      </w:r>
      <w:r w:rsidRPr="009148C0">
        <w:rPr>
          <w:rFonts w:cstheme="minorHAnsi"/>
          <w:sz w:val="24"/>
          <w:szCs w:val="24"/>
        </w:rPr>
        <w:t xml:space="preserve"> la empresa </w:t>
      </w:r>
      <w:r w:rsidR="00A72004" w:rsidRPr="009148C0">
        <w:rPr>
          <w:rFonts w:cstheme="minorHAnsi"/>
          <w:sz w:val="24"/>
          <w:szCs w:val="24"/>
        </w:rPr>
        <w:t>Eutelsat, concesionaria del satélite mencionado</w:t>
      </w:r>
      <w:r w:rsidRPr="009148C0">
        <w:rPr>
          <w:rFonts w:cstheme="minorHAnsi"/>
          <w:sz w:val="24"/>
          <w:szCs w:val="24"/>
        </w:rPr>
        <w:t xml:space="preserve">, mismo que se </w:t>
      </w:r>
      <w:r w:rsidRPr="009148C0">
        <w:rPr>
          <w:rFonts w:cstheme="minorHAnsi"/>
          <w:sz w:val="24"/>
          <w:szCs w:val="24"/>
          <w:lang w:val="es-AR"/>
        </w:rPr>
        <w:t>reitera en vari</w:t>
      </w:r>
      <w:r w:rsidR="00637575" w:rsidRPr="009148C0">
        <w:rPr>
          <w:rFonts w:cstheme="minorHAnsi"/>
          <w:sz w:val="24"/>
          <w:szCs w:val="24"/>
          <w:lang w:val="es-AR"/>
        </w:rPr>
        <w:t>o</w:t>
      </w:r>
      <w:r w:rsidR="00A72004" w:rsidRPr="009148C0">
        <w:rPr>
          <w:rFonts w:cstheme="minorHAnsi"/>
          <w:sz w:val="24"/>
          <w:szCs w:val="24"/>
          <w:lang w:val="es-AR"/>
        </w:rPr>
        <w:t>s</w:t>
      </w:r>
      <w:r w:rsidR="00637575" w:rsidRPr="009148C0">
        <w:rPr>
          <w:rFonts w:cstheme="minorHAnsi"/>
          <w:sz w:val="24"/>
          <w:szCs w:val="24"/>
          <w:lang w:val="es-AR"/>
        </w:rPr>
        <w:t xml:space="preserve"> párrafos</w:t>
      </w:r>
      <w:r w:rsidR="00A72004" w:rsidRPr="009148C0">
        <w:rPr>
          <w:rFonts w:cstheme="minorHAnsi"/>
          <w:sz w:val="24"/>
          <w:szCs w:val="24"/>
          <w:lang w:val="es-AR"/>
        </w:rPr>
        <w:t xml:space="preserve"> a lo largo de</w:t>
      </w:r>
      <w:r w:rsidR="00637575" w:rsidRPr="009148C0">
        <w:rPr>
          <w:rFonts w:cstheme="minorHAnsi"/>
          <w:sz w:val="24"/>
          <w:szCs w:val="24"/>
          <w:lang w:val="es-AR"/>
        </w:rPr>
        <w:t>l</w:t>
      </w:r>
      <w:r w:rsidRPr="009148C0">
        <w:rPr>
          <w:rFonts w:cstheme="minorHAnsi"/>
          <w:sz w:val="24"/>
          <w:szCs w:val="24"/>
          <w:lang w:val="es-AR"/>
        </w:rPr>
        <w:t xml:space="preserve"> documento</w:t>
      </w:r>
      <w:r w:rsidRPr="009148C0">
        <w:rPr>
          <w:rFonts w:cstheme="minorHAnsi"/>
          <w:sz w:val="24"/>
          <w:szCs w:val="24"/>
        </w:rPr>
        <w:t>:</w:t>
      </w:r>
    </w:p>
    <w:p w:rsidR="00F85B42" w:rsidRPr="009148C0" w:rsidRDefault="00F85B42" w:rsidP="00F85B42">
      <w:pPr>
        <w:pStyle w:val="Prrafodelista"/>
        <w:numPr>
          <w:ilvl w:val="0"/>
          <w:numId w:val="1"/>
        </w:numPr>
        <w:spacing w:after="120" w:line="0" w:lineRule="atLeast"/>
        <w:ind w:left="426" w:hanging="284"/>
        <w:contextualSpacing w:val="0"/>
        <w:jc w:val="both"/>
        <w:rPr>
          <w:rFonts w:cstheme="minorHAnsi"/>
          <w:sz w:val="24"/>
          <w:szCs w:val="24"/>
          <w:lang w:val="es-AR" w:eastAsia="es-MX"/>
        </w:rPr>
      </w:pPr>
      <w:r w:rsidRPr="009148C0">
        <w:rPr>
          <w:rFonts w:cstheme="minorHAnsi"/>
          <w:sz w:val="24"/>
          <w:szCs w:val="24"/>
        </w:rPr>
        <w:t xml:space="preserve">“La CSRE gratuita en México es un caso único en el mundo por lo que no hay razón de su existencia, toda vez que </w:t>
      </w:r>
      <w:r w:rsidRPr="009148C0">
        <w:rPr>
          <w:rFonts w:cstheme="minorHAnsi"/>
          <w:b/>
          <w:sz w:val="24"/>
          <w:szCs w:val="24"/>
        </w:rPr>
        <w:t>desincentiva las inversiones</w:t>
      </w:r>
      <w:r w:rsidRPr="009148C0">
        <w:rPr>
          <w:rFonts w:cstheme="minorHAnsi"/>
          <w:sz w:val="24"/>
          <w:szCs w:val="24"/>
        </w:rPr>
        <w:t xml:space="preserve"> en México por parte de los nuevos jugadores, </w:t>
      </w:r>
      <w:r w:rsidRPr="009148C0">
        <w:rPr>
          <w:rFonts w:cstheme="minorHAnsi"/>
          <w:b/>
          <w:sz w:val="24"/>
          <w:szCs w:val="24"/>
        </w:rPr>
        <w:t>e incentiva a la desinversión</w:t>
      </w:r>
      <w:r w:rsidRPr="009148C0">
        <w:rPr>
          <w:rFonts w:cstheme="minorHAnsi"/>
          <w:sz w:val="24"/>
          <w:szCs w:val="24"/>
        </w:rPr>
        <w:t xml:space="preserve"> de los existentes</w:t>
      </w:r>
      <w:r w:rsidR="003A7FEC" w:rsidRPr="009148C0">
        <w:rPr>
          <w:rFonts w:cstheme="minorHAnsi"/>
          <w:sz w:val="24"/>
          <w:szCs w:val="24"/>
        </w:rPr>
        <w:t>”</w:t>
      </w:r>
    </w:p>
    <w:p w:rsidR="00E1505C" w:rsidRDefault="00637575" w:rsidP="003A7FEC">
      <w:pPr>
        <w:spacing w:after="12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148C0">
        <w:rPr>
          <w:rFonts w:cstheme="minorHAnsi"/>
          <w:sz w:val="24"/>
          <w:szCs w:val="24"/>
          <w:lang w:val="es-AR"/>
        </w:rPr>
        <w:t>Tomando en cuenta</w:t>
      </w:r>
      <w:r w:rsidR="003A7FEC" w:rsidRPr="009148C0">
        <w:rPr>
          <w:rFonts w:cstheme="minorHAnsi"/>
          <w:sz w:val="24"/>
          <w:szCs w:val="24"/>
          <w:lang w:val="es-AR"/>
        </w:rPr>
        <w:t xml:space="preserve"> el</w:t>
      </w:r>
      <w:r w:rsidR="00A72004" w:rsidRPr="009148C0">
        <w:rPr>
          <w:rFonts w:cstheme="minorHAnsi"/>
          <w:sz w:val="24"/>
          <w:szCs w:val="24"/>
          <w:lang w:val="es-AR"/>
        </w:rPr>
        <w:t xml:space="preserve"> Artículo 7 de la reforma de telecomunicaciones</w:t>
      </w:r>
      <w:r w:rsidRPr="009148C0">
        <w:rPr>
          <w:rFonts w:cstheme="minorHAnsi"/>
          <w:sz w:val="24"/>
          <w:szCs w:val="24"/>
          <w:lang w:val="es-AR"/>
        </w:rPr>
        <w:t xml:space="preserve"> donde se</w:t>
      </w:r>
      <w:r w:rsidR="00A72004" w:rsidRPr="009148C0">
        <w:rPr>
          <w:rFonts w:cstheme="minorHAnsi"/>
          <w:sz w:val="24"/>
          <w:szCs w:val="24"/>
          <w:lang w:val="es-AR"/>
        </w:rPr>
        <w:t xml:space="preserve"> establece que el</w:t>
      </w:r>
      <w:r w:rsidR="003A7FEC" w:rsidRPr="009148C0">
        <w:rPr>
          <w:rFonts w:cstheme="minorHAnsi"/>
          <w:sz w:val="24"/>
          <w:szCs w:val="24"/>
          <w:lang w:val="es-AR"/>
        </w:rPr>
        <w:t xml:space="preserve"> IFT </w:t>
      </w:r>
      <w:r w:rsidR="00A72004" w:rsidRPr="009148C0">
        <w:rPr>
          <w:rFonts w:cstheme="minorHAnsi"/>
          <w:sz w:val="24"/>
          <w:szCs w:val="24"/>
          <w:lang w:val="es-AR"/>
        </w:rPr>
        <w:t>“</w:t>
      </w:r>
      <w:r w:rsidR="003A7FEC" w:rsidRPr="009148C0">
        <w:rPr>
          <w:rFonts w:eastAsia="Times New Roman" w:cstheme="minorHAnsi"/>
          <w:i/>
          <w:color w:val="2F2F2F"/>
          <w:sz w:val="24"/>
          <w:szCs w:val="24"/>
          <w:lang w:eastAsia="es-MX"/>
        </w:rPr>
        <w:t>tiene a su cargo la regulación, promoción y supervisión del uso, aprovechamiento y explotación del espectro radioeléctrico, los recursos orbitales</w:t>
      </w:r>
      <w:r w:rsidR="00EF74A2" w:rsidRPr="009148C0">
        <w:rPr>
          <w:rFonts w:eastAsia="Times New Roman" w:cstheme="minorHAnsi"/>
          <w:i/>
          <w:color w:val="2F2F2F"/>
          <w:sz w:val="24"/>
          <w:szCs w:val="24"/>
          <w:lang w:eastAsia="es-MX"/>
        </w:rPr>
        <w:t xml:space="preserve"> y</w:t>
      </w:r>
      <w:r w:rsidR="003A7FEC" w:rsidRPr="009148C0">
        <w:rPr>
          <w:rFonts w:eastAsia="Times New Roman" w:cstheme="minorHAnsi"/>
          <w:i/>
          <w:color w:val="2F2F2F"/>
          <w:sz w:val="24"/>
          <w:szCs w:val="24"/>
          <w:lang w:eastAsia="es-MX"/>
        </w:rPr>
        <w:t xml:space="preserve"> los servicios satelitales</w:t>
      </w:r>
      <w:r w:rsidR="00A72004" w:rsidRPr="009148C0">
        <w:rPr>
          <w:rFonts w:eastAsia="Times New Roman" w:cstheme="minorHAnsi"/>
          <w:i/>
          <w:color w:val="2F2F2F"/>
          <w:sz w:val="24"/>
          <w:szCs w:val="24"/>
          <w:lang w:eastAsia="es-MX"/>
        </w:rPr>
        <w:t>”</w:t>
      </w:r>
      <w:r w:rsidR="003A7FEC" w:rsidRPr="009148C0">
        <w:rPr>
          <w:rFonts w:eastAsia="Times New Roman" w:cstheme="minorHAnsi"/>
          <w:color w:val="2F2F2F"/>
          <w:sz w:val="24"/>
          <w:szCs w:val="24"/>
          <w:lang w:eastAsia="es-MX"/>
        </w:rPr>
        <w:t>,</w:t>
      </w:r>
      <w:r w:rsidR="00EF74A2" w:rsidRPr="009148C0">
        <w:rPr>
          <w:rFonts w:eastAsia="Times New Roman" w:cstheme="minorHAnsi"/>
          <w:color w:val="2F2F2F"/>
          <w:sz w:val="24"/>
          <w:szCs w:val="24"/>
          <w:lang w:eastAsia="es-MX"/>
        </w:rPr>
        <w:t xml:space="preserve"> entre otros,</w:t>
      </w:r>
      <w:r w:rsidR="00F85B42" w:rsidRPr="009148C0">
        <w:rPr>
          <w:rFonts w:cstheme="minorHAnsi"/>
          <w:sz w:val="24"/>
          <w:szCs w:val="24"/>
          <w:lang w:val="es-AR"/>
        </w:rPr>
        <w:t xml:space="preserve"> </w:t>
      </w:r>
      <w:r w:rsidR="00A72004" w:rsidRPr="009148C0">
        <w:rPr>
          <w:rFonts w:cstheme="minorHAnsi"/>
          <w:sz w:val="24"/>
          <w:szCs w:val="24"/>
          <w:lang w:val="es-AR"/>
        </w:rPr>
        <w:t xml:space="preserve">es menester que </w:t>
      </w:r>
      <w:r w:rsidRPr="009148C0">
        <w:rPr>
          <w:rFonts w:cstheme="minorHAnsi"/>
          <w:sz w:val="24"/>
          <w:szCs w:val="24"/>
          <w:lang w:val="es-AR"/>
        </w:rPr>
        <w:t xml:space="preserve">el Instituto </w:t>
      </w:r>
      <w:r w:rsidR="00A72004" w:rsidRPr="009148C0">
        <w:rPr>
          <w:rFonts w:cstheme="minorHAnsi"/>
          <w:sz w:val="24"/>
          <w:szCs w:val="24"/>
          <w:lang w:val="es-AR"/>
        </w:rPr>
        <w:t>conozca el detalle</w:t>
      </w:r>
      <w:r w:rsidR="00F85B42" w:rsidRPr="009148C0">
        <w:rPr>
          <w:rFonts w:cstheme="minorHAnsi"/>
          <w:sz w:val="24"/>
          <w:szCs w:val="24"/>
          <w:lang w:val="es-AR"/>
        </w:rPr>
        <w:t xml:space="preserve"> del</w:t>
      </w:r>
      <w:r w:rsidR="00EF74A2" w:rsidRPr="009148C0">
        <w:rPr>
          <w:rFonts w:cstheme="minorHAnsi"/>
          <w:sz w:val="24"/>
          <w:szCs w:val="24"/>
          <w:lang w:val="es-AR"/>
        </w:rPr>
        <w:t xml:space="preserve"> est</w:t>
      </w:r>
      <w:r w:rsidR="00F85B42" w:rsidRPr="009148C0">
        <w:rPr>
          <w:rFonts w:cstheme="minorHAnsi"/>
          <w:sz w:val="24"/>
          <w:szCs w:val="24"/>
          <w:lang w:val="es-AR"/>
        </w:rPr>
        <w:t>a</w:t>
      </w:r>
      <w:r w:rsidR="00EF74A2" w:rsidRPr="009148C0">
        <w:rPr>
          <w:rFonts w:cstheme="minorHAnsi"/>
          <w:sz w:val="24"/>
          <w:szCs w:val="24"/>
          <w:lang w:val="es-AR"/>
        </w:rPr>
        <w:t>do</w:t>
      </w:r>
      <w:r w:rsidR="00F85B42" w:rsidRPr="009148C0">
        <w:rPr>
          <w:rFonts w:cstheme="minorHAnsi"/>
          <w:sz w:val="24"/>
          <w:szCs w:val="24"/>
          <w:lang w:val="es-AR"/>
        </w:rPr>
        <w:t xml:space="preserve"> opera</w:t>
      </w:r>
      <w:r w:rsidR="003A7FEC" w:rsidRPr="009148C0">
        <w:rPr>
          <w:rFonts w:cstheme="minorHAnsi"/>
          <w:sz w:val="24"/>
          <w:szCs w:val="24"/>
          <w:lang w:val="es-AR"/>
        </w:rPr>
        <w:t>tiv</w:t>
      </w:r>
      <w:r w:rsidR="00EF74A2" w:rsidRPr="009148C0">
        <w:rPr>
          <w:rFonts w:cstheme="minorHAnsi"/>
          <w:sz w:val="24"/>
          <w:szCs w:val="24"/>
          <w:lang w:val="es-AR"/>
        </w:rPr>
        <w:t>o</w:t>
      </w:r>
      <w:r w:rsidR="00F85B42" w:rsidRPr="009148C0">
        <w:rPr>
          <w:rFonts w:cstheme="minorHAnsi"/>
          <w:sz w:val="24"/>
          <w:szCs w:val="24"/>
          <w:lang w:val="es-AR"/>
        </w:rPr>
        <w:t xml:space="preserve"> del satélite, </w:t>
      </w:r>
      <w:r w:rsidR="003A7FEC" w:rsidRPr="009148C0">
        <w:rPr>
          <w:rFonts w:cstheme="minorHAnsi"/>
          <w:sz w:val="24"/>
          <w:szCs w:val="24"/>
          <w:lang w:val="es-AR"/>
        </w:rPr>
        <w:t>así como</w:t>
      </w:r>
      <w:r w:rsidR="00F85B42" w:rsidRPr="009148C0">
        <w:rPr>
          <w:rFonts w:cstheme="minorHAnsi"/>
          <w:sz w:val="24"/>
          <w:szCs w:val="24"/>
          <w:lang w:val="es-AR"/>
        </w:rPr>
        <w:t xml:space="preserve"> </w:t>
      </w:r>
      <w:r w:rsidR="00A72004" w:rsidRPr="009148C0">
        <w:rPr>
          <w:rFonts w:cstheme="minorHAnsi"/>
          <w:sz w:val="24"/>
          <w:szCs w:val="24"/>
          <w:lang w:val="es-AR"/>
        </w:rPr>
        <w:t>lo relativo</w:t>
      </w:r>
      <w:r w:rsidR="00F85B42" w:rsidRPr="009148C0">
        <w:rPr>
          <w:rFonts w:cstheme="minorHAnsi"/>
          <w:sz w:val="24"/>
          <w:szCs w:val="24"/>
          <w:lang w:val="es-AR"/>
        </w:rPr>
        <w:t xml:space="preserve"> al avance sobre las acciones para el reemplazo del SATMEX6</w:t>
      </w:r>
      <w:r w:rsidR="003A7FEC" w:rsidRPr="009148C0">
        <w:rPr>
          <w:rFonts w:cstheme="minorHAnsi"/>
          <w:sz w:val="24"/>
          <w:szCs w:val="24"/>
          <w:lang w:val="es-AR"/>
        </w:rPr>
        <w:t xml:space="preserve"> y las condiciones y obligaciones establecidas en las </w:t>
      </w:r>
      <w:r w:rsidR="00F85B42" w:rsidRPr="009148C0">
        <w:rPr>
          <w:rFonts w:eastAsia="Times New Roman" w:cstheme="minorHAnsi"/>
          <w:color w:val="222222"/>
          <w:sz w:val="24"/>
          <w:szCs w:val="24"/>
        </w:rPr>
        <w:t>concesiones otorgadas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 xml:space="preserve"> inicialmente </w:t>
      </w:r>
      <w:r w:rsidR="00F85B42" w:rsidRPr="009148C0">
        <w:rPr>
          <w:rFonts w:eastAsia="Times New Roman" w:cstheme="minorHAnsi"/>
          <w:color w:val="222222"/>
          <w:sz w:val="24"/>
          <w:szCs w:val="24"/>
        </w:rPr>
        <w:t xml:space="preserve">a SATMEX, 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>y ahora a</w:t>
      </w:r>
      <w:r w:rsidR="00F85B42" w:rsidRPr="009148C0">
        <w:rPr>
          <w:rFonts w:eastAsia="Times New Roman" w:cstheme="minorHAnsi"/>
          <w:color w:val="222222"/>
          <w:sz w:val="24"/>
          <w:szCs w:val="24"/>
        </w:rPr>
        <w:t xml:space="preserve"> EUTELSAT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>.</w:t>
      </w:r>
    </w:p>
    <w:p w:rsidR="009148C0" w:rsidRDefault="009148C0" w:rsidP="003A7FEC">
      <w:pPr>
        <w:spacing w:after="12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E475B8" w:rsidRPr="009148C0" w:rsidRDefault="002507A4" w:rsidP="003A7FEC">
      <w:pPr>
        <w:spacing w:after="12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148C0">
        <w:rPr>
          <w:rFonts w:eastAsia="Times New Roman" w:cstheme="minorHAnsi"/>
          <w:color w:val="222222"/>
          <w:sz w:val="24"/>
          <w:szCs w:val="24"/>
        </w:rPr>
        <w:lastRenderedPageBreak/>
        <w:t xml:space="preserve">Por lo anterior y a fin de 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>e</w:t>
      </w:r>
      <w:r w:rsidR="00F85B42" w:rsidRPr="009148C0">
        <w:rPr>
          <w:rFonts w:eastAsia="Times New Roman" w:cstheme="minorHAnsi"/>
          <w:color w:val="222222"/>
          <w:sz w:val="24"/>
          <w:szCs w:val="24"/>
        </w:rPr>
        <w:t>s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>tar en condiciones de</w:t>
      </w:r>
      <w:r w:rsidR="00F85B42" w:rsidRPr="009148C0">
        <w:rPr>
          <w:rFonts w:eastAsia="Times New Roman" w:cstheme="minorHAnsi"/>
          <w:color w:val="222222"/>
          <w:sz w:val="24"/>
          <w:szCs w:val="24"/>
        </w:rPr>
        <w:t xml:space="preserve"> determin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 xml:space="preserve">ar 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las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 xml:space="preserve"> accione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 xml:space="preserve">s 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>desarrollad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as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 xml:space="preserve">y 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>cuáles más deben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 xml:space="preserve"> cumplir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>se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 xml:space="preserve"> a fin 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conservar l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>os recursos</w:t>
      </w:r>
      <w:r w:rsidR="00E1505C" w:rsidRPr="009148C0">
        <w:rPr>
          <w:rFonts w:eastAsia="Times New Roman" w:cstheme="minorHAnsi"/>
          <w:color w:val="222222"/>
          <w:sz w:val="24"/>
          <w:szCs w:val="24"/>
        </w:rPr>
        <w:t xml:space="preserve"> orbital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>es:</w:t>
      </w:r>
    </w:p>
    <w:p w:rsidR="00B55E40" w:rsidRPr="009148C0" w:rsidRDefault="00E475B8" w:rsidP="00B55E40">
      <w:pPr>
        <w:spacing w:after="120" w:line="0" w:lineRule="atLeast"/>
        <w:ind w:left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9148C0">
        <w:rPr>
          <w:rFonts w:eastAsia="Times New Roman" w:cstheme="minorHAnsi"/>
          <w:color w:val="222222"/>
          <w:sz w:val="24"/>
          <w:szCs w:val="24"/>
        </w:rPr>
        <w:t>Se recomienda que el IFT establezca un procedimiento transparente que permita dar seguimiento al status que guardan estos recursos, tanto para el caso descrito, como para todos aquellos que a lo largo de los años vayan acercándose al fin de su vida útil</w:t>
      </w:r>
      <w:r w:rsidR="00B55E40" w:rsidRPr="009148C0">
        <w:rPr>
          <w:rFonts w:eastAsia="Times New Roman" w:cstheme="minorHAnsi"/>
          <w:color w:val="222222"/>
          <w:sz w:val="24"/>
          <w:szCs w:val="24"/>
        </w:rPr>
        <w:t>.</w:t>
      </w:r>
    </w:p>
    <w:p w:rsidR="00B55E40" w:rsidRPr="009148C0" w:rsidRDefault="00B55E40" w:rsidP="00B55E40">
      <w:pPr>
        <w:spacing w:after="120" w:line="0" w:lineRule="atLeast"/>
        <w:ind w:left="284"/>
        <w:jc w:val="both"/>
        <w:rPr>
          <w:rFonts w:eastAsia="Times New Roman" w:cstheme="minorHAnsi"/>
          <w:color w:val="222222"/>
          <w:sz w:val="24"/>
          <w:szCs w:val="24"/>
        </w:rPr>
      </w:pPr>
      <w:r w:rsidRPr="009148C0">
        <w:rPr>
          <w:rFonts w:eastAsia="Times New Roman" w:cstheme="minorHAnsi"/>
          <w:color w:val="222222"/>
          <w:sz w:val="24"/>
          <w:szCs w:val="24"/>
        </w:rPr>
        <w:t>D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icho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procedimiento debe definir 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>las responsabilidades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, acciones concretas y notificaciones que deba realizar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475B8" w:rsidRPr="009148C0">
        <w:rPr>
          <w:rFonts w:eastAsia="Times New Roman" w:cstheme="minorHAnsi"/>
          <w:color w:val="222222"/>
          <w:sz w:val="24"/>
          <w:szCs w:val="24"/>
        </w:rPr>
        <w:t xml:space="preserve">cada una de 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las partes 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(IFT, SCT y Concesionarios)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y todo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s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aquello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s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aspectos t</w:t>
      </w:r>
      <w:r w:rsidRPr="009148C0">
        <w:rPr>
          <w:rFonts w:eastAsia="Times New Roman" w:cstheme="minorHAnsi"/>
          <w:color w:val="222222"/>
          <w:sz w:val="24"/>
          <w:szCs w:val="24"/>
        </w:rPr>
        <w:t>e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ndientes a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evit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>ar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que el IFT sea omiso</w:t>
      </w:r>
      <w:r w:rsidR="00EA1780" w:rsidRPr="009148C0">
        <w:rPr>
          <w:rFonts w:eastAsia="Times New Roman" w:cstheme="minorHAnsi"/>
          <w:color w:val="222222"/>
          <w:sz w:val="24"/>
          <w:szCs w:val="24"/>
        </w:rPr>
        <w:t xml:space="preserve"> en sus obligaciones en l</w:t>
      </w:r>
      <w:r w:rsidRPr="009148C0">
        <w:rPr>
          <w:rFonts w:eastAsia="Times New Roman" w:cstheme="minorHAnsi"/>
          <w:color w:val="222222"/>
          <w:sz w:val="24"/>
          <w:szCs w:val="24"/>
        </w:rPr>
        <w:t>a materia.</w:t>
      </w:r>
    </w:p>
    <w:p w:rsidR="00F77569" w:rsidRPr="009148C0" w:rsidRDefault="00B55E40" w:rsidP="003A7FEC">
      <w:pPr>
        <w:spacing w:after="12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148C0">
        <w:rPr>
          <w:rFonts w:eastAsia="Times New Roman" w:cstheme="minorHAnsi"/>
          <w:color w:val="222222"/>
          <w:sz w:val="24"/>
          <w:szCs w:val="24"/>
        </w:rPr>
        <w:t xml:space="preserve">Cabe mencionar que </w:t>
      </w:r>
      <w:r w:rsidR="009148C0" w:rsidRPr="009148C0">
        <w:rPr>
          <w:rFonts w:eastAsia="Times New Roman" w:cstheme="minorHAnsi"/>
          <w:color w:val="222222"/>
          <w:sz w:val="24"/>
          <w:szCs w:val="24"/>
        </w:rPr>
        <w:t>aun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cuando se han </w:t>
      </w:r>
      <w:r w:rsidR="008A271E" w:rsidRPr="009148C0">
        <w:rPr>
          <w:rFonts w:eastAsia="Times New Roman" w:cstheme="minorHAnsi"/>
          <w:color w:val="222222"/>
          <w:sz w:val="24"/>
          <w:szCs w:val="24"/>
        </w:rPr>
        <w:t>llevado a cabo entrevistas con la Unidad</w:t>
      </w:r>
      <w:r w:rsidR="00033324" w:rsidRPr="009148C0">
        <w:rPr>
          <w:rFonts w:eastAsia="Times New Roman" w:cstheme="minorHAnsi"/>
          <w:color w:val="222222"/>
          <w:sz w:val="24"/>
          <w:szCs w:val="24"/>
        </w:rPr>
        <w:t>es</w:t>
      </w:r>
      <w:r w:rsidR="008A271E" w:rsidRPr="009148C0">
        <w:rPr>
          <w:rFonts w:eastAsia="Times New Roman" w:cstheme="minorHAnsi"/>
          <w:color w:val="222222"/>
          <w:sz w:val="24"/>
          <w:szCs w:val="24"/>
        </w:rPr>
        <w:t xml:space="preserve"> de Espectro Radioeléctrico y de Cumplimiento no se ha podido establecer el compromiso y responsabilidad que tiene el IFT en este tema.</w:t>
      </w:r>
    </w:p>
    <w:p w:rsidR="0028797D" w:rsidRPr="009148C0" w:rsidRDefault="003A7FEC" w:rsidP="003A7FEC">
      <w:pPr>
        <w:spacing w:after="12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148C0">
        <w:rPr>
          <w:rFonts w:eastAsia="Times New Roman" w:cstheme="minorHAnsi"/>
          <w:color w:val="222222"/>
          <w:sz w:val="24"/>
          <w:szCs w:val="24"/>
        </w:rPr>
        <w:t xml:space="preserve">De no ser así y </w:t>
      </w:r>
      <w:r w:rsidR="008A271E" w:rsidRPr="009148C0">
        <w:rPr>
          <w:rFonts w:eastAsia="Times New Roman" w:cstheme="minorHAnsi"/>
          <w:color w:val="222222"/>
          <w:sz w:val="24"/>
          <w:szCs w:val="24"/>
        </w:rPr>
        <w:t xml:space="preserve">en caso de que 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México </w:t>
      </w:r>
      <w:r w:rsidR="008A271E" w:rsidRPr="009148C0">
        <w:rPr>
          <w:rFonts w:eastAsia="Times New Roman" w:cstheme="minorHAnsi"/>
          <w:color w:val="222222"/>
          <w:sz w:val="24"/>
          <w:szCs w:val="24"/>
        </w:rPr>
        <w:t xml:space="preserve">llegara a </w:t>
      </w:r>
      <w:r w:rsidRPr="009148C0">
        <w:rPr>
          <w:rFonts w:eastAsia="Times New Roman" w:cstheme="minorHAnsi"/>
          <w:color w:val="222222"/>
          <w:sz w:val="24"/>
          <w:szCs w:val="24"/>
        </w:rPr>
        <w:t>perder esa posición orbital, entre otras consecuencias</w:t>
      </w:r>
      <w:r w:rsidR="008A271E" w:rsidRPr="009148C0">
        <w:rPr>
          <w:rFonts w:eastAsia="Times New Roman" w:cstheme="minorHAnsi"/>
          <w:color w:val="222222"/>
          <w:sz w:val="24"/>
          <w:szCs w:val="24"/>
        </w:rPr>
        <w:t>,</w:t>
      </w:r>
      <w:r w:rsidRPr="009148C0">
        <w:rPr>
          <w:rFonts w:eastAsia="Times New Roman" w:cstheme="minorHAnsi"/>
          <w:color w:val="222222"/>
          <w:sz w:val="24"/>
          <w:szCs w:val="24"/>
        </w:rPr>
        <w:t xml:space="preserve"> será imposible </w:t>
      </w:r>
      <w:r w:rsidR="00033324" w:rsidRPr="009148C0">
        <w:rPr>
          <w:rFonts w:eastAsia="Times New Roman" w:cstheme="minorHAnsi"/>
          <w:color w:val="222222"/>
          <w:sz w:val="24"/>
          <w:szCs w:val="24"/>
        </w:rPr>
        <w:t>revertir “</w:t>
      </w:r>
      <w:r w:rsidR="00033324" w:rsidRPr="009148C0">
        <w:rPr>
          <w:rFonts w:eastAsia="Times New Roman" w:cstheme="minorHAnsi"/>
          <w:i/>
          <w:color w:val="222222"/>
          <w:sz w:val="24"/>
          <w:szCs w:val="24"/>
        </w:rPr>
        <w:t>a la Nación las bandas de frecuencias o los recursos orbitales que hubieren sido afectos a los servicios previstos en la concesión</w:t>
      </w:r>
      <w:r w:rsidR="00033324" w:rsidRPr="009148C0">
        <w:rPr>
          <w:rFonts w:eastAsia="Times New Roman" w:cstheme="minorHAnsi"/>
          <w:color w:val="222222"/>
          <w:sz w:val="24"/>
          <w:szCs w:val="24"/>
        </w:rPr>
        <w:t>”</w:t>
      </w:r>
      <w:r w:rsidRPr="009148C0">
        <w:rPr>
          <w:rFonts w:eastAsia="Times New Roman" w:cstheme="minorHAnsi"/>
          <w:color w:val="222222"/>
          <w:sz w:val="24"/>
          <w:szCs w:val="24"/>
        </w:rPr>
        <w:t>, tal como lo establece el Artículo 116 de la Reforma A la LFTyR</w:t>
      </w:r>
      <w:r w:rsidR="008A271E" w:rsidRPr="009148C0">
        <w:rPr>
          <w:rFonts w:eastAsia="Times New Roman" w:cstheme="minorHAnsi"/>
          <w:color w:val="222222"/>
          <w:sz w:val="24"/>
          <w:szCs w:val="24"/>
        </w:rPr>
        <w:t>.</w:t>
      </w:r>
    </w:p>
    <w:p w:rsidR="009148C0" w:rsidRPr="009148C0" w:rsidRDefault="009148C0" w:rsidP="003A7FEC">
      <w:pPr>
        <w:spacing w:after="120" w:line="0" w:lineRule="atLeast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9148C0" w:rsidRPr="009148C0" w:rsidRDefault="009148C0" w:rsidP="009148C0">
      <w:pPr>
        <w:autoSpaceDE w:val="0"/>
        <w:autoSpaceDN w:val="0"/>
        <w:adjustRightInd w:val="0"/>
        <w:spacing w:before="240"/>
        <w:jc w:val="center"/>
        <w:rPr>
          <w:rFonts w:eastAsia="Calibri" w:cstheme="minorHAnsi"/>
          <w:b/>
          <w:bCs/>
          <w:sz w:val="24"/>
          <w:szCs w:val="24"/>
        </w:rPr>
      </w:pPr>
      <w:r w:rsidRPr="009148C0">
        <w:rPr>
          <w:rFonts w:eastAsia="Calibri" w:cstheme="minorHAnsi"/>
          <w:b/>
          <w:bCs/>
          <w:sz w:val="24"/>
          <w:szCs w:val="24"/>
        </w:rPr>
        <w:t xml:space="preserve">Dr. Ernesto M. Flores-Roux </w:t>
      </w:r>
    </w:p>
    <w:p w:rsidR="009148C0" w:rsidRPr="009148C0" w:rsidRDefault="009148C0" w:rsidP="009148C0">
      <w:pPr>
        <w:autoSpaceDE w:val="0"/>
        <w:autoSpaceDN w:val="0"/>
        <w:adjustRightInd w:val="0"/>
        <w:spacing w:before="240"/>
        <w:jc w:val="center"/>
        <w:rPr>
          <w:rFonts w:eastAsia="Calibri" w:cstheme="minorHAnsi"/>
          <w:b/>
          <w:bCs/>
          <w:sz w:val="24"/>
          <w:szCs w:val="24"/>
        </w:rPr>
      </w:pPr>
      <w:r w:rsidRPr="009148C0">
        <w:rPr>
          <w:rFonts w:eastAsia="Calibri" w:cstheme="minorHAnsi"/>
          <w:b/>
          <w:bCs/>
          <w:sz w:val="24"/>
          <w:szCs w:val="24"/>
        </w:rPr>
        <w:t>Presidente</w:t>
      </w:r>
    </w:p>
    <w:p w:rsidR="009148C0" w:rsidRPr="009148C0" w:rsidRDefault="009148C0" w:rsidP="009148C0">
      <w:pPr>
        <w:autoSpaceDE w:val="0"/>
        <w:autoSpaceDN w:val="0"/>
        <w:adjustRightInd w:val="0"/>
        <w:spacing w:before="240"/>
        <w:jc w:val="center"/>
        <w:rPr>
          <w:rFonts w:eastAsia="Calibri" w:cstheme="minorHAnsi"/>
          <w:b/>
          <w:bCs/>
          <w:sz w:val="24"/>
          <w:szCs w:val="24"/>
        </w:rPr>
      </w:pPr>
      <w:r w:rsidRPr="009148C0">
        <w:rPr>
          <w:rFonts w:eastAsia="Calibri" w:cstheme="minorHAnsi"/>
          <w:b/>
          <w:bCs/>
          <w:sz w:val="24"/>
          <w:szCs w:val="24"/>
        </w:rPr>
        <w:t>Lic. Juan José Crispín Borbolla</w:t>
      </w:r>
    </w:p>
    <w:p w:rsidR="009148C0" w:rsidRPr="009148C0" w:rsidRDefault="009148C0" w:rsidP="009148C0">
      <w:pPr>
        <w:autoSpaceDE w:val="0"/>
        <w:autoSpaceDN w:val="0"/>
        <w:adjustRightInd w:val="0"/>
        <w:spacing w:before="240"/>
        <w:jc w:val="center"/>
        <w:rPr>
          <w:rFonts w:eastAsia="Calibri" w:cstheme="minorHAnsi"/>
          <w:b/>
          <w:bCs/>
          <w:sz w:val="24"/>
          <w:szCs w:val="24"/>
        </w:rPr>
      </w:pPr>
      <w:r w:rsidRPr="009148C0">
        <w:rPr>
          <w:rFonts w:eastAsia="Calibri" w:cstheme="minorHAnsi"/>
          <w:b/>
          <w:bCs/>
          <w:sz w:val="24"/>
          <w:szCs w:val="24"/>
        </w:rPr>
        <w:t>Secretario</w:t>
      </w:r>
    </w:p>
    <w:p w:rsidR="009148C0" w:rsidRPr="009148C0" w:rsidRDefault="009148C0" w:rsidP="00FD202F">
      <w:pPr>
        <w:spacing w:before="120" w:after="0" w:line="276" w:lineRule="auto"/>
        <w:jc w:val="both"/>
        <w:rPr>
          <w:rFonts w:cstheme="minorHAnsi"/>
          <w:sz w:val="18"/>
          <w:szCs w:val="18"/>
          <w:lang w:val="es-AR" w:eastAsia="es-MX"/>
        </w:rPr>
      </w:pPr>
      <w:r w:rsidRPr="009148C0">
        <w:rPr>
          <w:rFonts w:eastAsia="Times New Roman" w:cstheme="minorHAnsi"/>
          <w:sz w:val="18"/>
          <w:szCs w:val="18"/>
          <w:lang w:val="es-ES" w:eastAsia="es-ES"/>
        </w:rPr>
        <w:t xml:space="preserve">La Recomendación fue aprobada por el III Consejo Consultivo del Instituto Federal de Telecomunicaciones por unanimidad de votos de los Consejeros presentes: Rodolfo De la Rosa Rábago, Ernesto M. Flores-Roux, Gerardo Francisco González Abarca, Erik Huesca Morales, </w:t>
      </w:r>
      <w:r>
        <w:rPr>
          <w:rFonts w:eastAsia="Times New Roman" w:cstheme="minorHAnsi"/>
          <w:sz w:val="18"/>
          <w:szCs w:val="18"/>
          <w:lang w:val="es-ES" w:eastAsia="es-ES"/>
        </w:rPr>
        <w:t xml:space="preserve">Salma Leticia Jalife Villalón, </w:t>
      </w:r>
      <w:r w:rsidRPr="009148C0">
        <w:rPr>
          <w:rFonts w:eastAsia="Times New Roman" w:cstheme="minorHAnsi"/>
          <w:sz w:val="18"/>
          <w:szCs w:val="18"/>
          <w:lang w:val="es-ES" w:eastAsia="es-ES"/>
        </w:rPr>
        <w:t>Luis Miguel Martínez Cervantes, Alejandro Ulises Mendoza Pérez, Jorge Fernando Negrete Pacheco y José Luis Peralta Higuera, en su II Sesión Extraordinaria celebrada el 05 de julio de 2018, m</w:t>
      </w:r>
      <w:r w:rsidR="0050122F">
        <w:rPr>
          <w:rFonts w:eastAsia="Times New Roman" w:cstheme="minorHAnsi"/>
          <w:sz w:val="18"/>
          <w:szCs w:val="18"/>
          <w:lang w:val="es-ES" w:eastAsia="es-ES"/>
        </w:rPr>
        <w:t>ediante Acuerdo CC/</w:t>
      </w:r>
      <w:r>
        <w:rPr>
          <w:rFonts w:eastAsia="Times New Roman" w:cstheme="minorHAnsi"/>
          <w:sz w:val="18"/>
          <w:szCs w:val="18"/>
          <w:lang w:val="es-ES" w:eastAsia="es-ES"/>
        </w:rPr>
        <w:t>IFT/050718/16</w:t>
      </w:r>
      <w:r w:rsidRPr="009148C0">
        <w:rPr>
          <w:rFonts w:eastAsia="Times New Roman" w:cstheme="minorHAnsi"/>
          <w:sz w:val="18"/>
          <w:szCs w:val="18"/>
          <w:lang w:val="es-ES" w:eastAsia="es-ES"/>
        </w:rPr>
        <w:t>.</w:t>
      </w:r>
    </w:p>
    <w:sectPr w:rsidR="009148C0" w:rsidRPr="009148C0" w:rsidSect="009148C0">
      <w:headerReference w:type="default" r:id="rId7"/>
      <w:footerReference w:type="default" r:id="rId8"/>
      <w:pgSz w:w="12240" w:h="15840"/>
      <w:pgMar w:top="2269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5E" w:rsidRDefault="00D9725E" w:rsidP="009148C0">
      <w:pPr>
        <w:spacing w:after="0" w:line="240" w:lineRule="auto"/>
      </w:pPr>
      <w:r>
        <w:separator/>
      </w:r>
    </w:p>
  </w:endnote>
  <w:endnote w:type="continuationSeparator" w:id="0">
    <w:p w:rsidR="00D9725E" w:rsidRDefault="00D9725E" w:rsidP="0091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55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309B7" w:rsidRPr="003309B7" w:rsidRDefault="003309B7">
        <w:pPr>
          <w:pStyle w:val="Piedepgina"/>
          <w:jc w:val="right"/>
          <w:rPr>
            <w:sz w:val="18"/>
            <w:szCs w:val="18"/>
          </w:rPr>
        </w:pPr>
        <w:r w:rsidRPr="003309B7">
          <w:rPr>
            <w:sz w:val="18"/>
            <w:szCs w:val="18"/>
          </w:rPr>
          <w:fldChar w:fldCharType="begin"/>
        </w:r>
        <w:r w:rsidRPr="003309B7">
          <w:rPr>
            <w:sz w:val="18"/>
            <w:szCs w:val="18"/>
          </w:rPr>
          <w:instrText>PAGE   \* MERGEFORMAT</w:instrText>
        </w:r>
        <w:r w:rsidRPr="003309B7">
          <w:rPr>
            <w:sz w:val="18"/>
            <w:szCs w:val="18"/>
          </w:rPr>
          <w:fldChar w:fldCharType="separate"/>
        </w:r>
        <w:r w:rsidR="00FD202F" w:rsidRPr="00FD202F">
          <w:rPr>
            <w:noProof/>
            <w:sz w:val="18"/>
            <w:szCs w:val="18"/>
            <w:lang w:val="es-ES"/>
          </w:rPr>
          <w:t>2</w:t>
        </w:r>
        <w:r w:rsidRPr="003309B7">
          <w:rPr>
            <w:sz w:val="18"/>
            <w:szCs w:val="18"/>
          </w:rPr>
          <w:fldChar w:fldCharType="end"/>
        </w:r>
      </w:p>
    </w:sdtContent>
  </w:sdt>
  <w:p w:rsidR="003309B7" w:rsidRDefault="00330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5E" w:rsidRDefault="00D9725E" w:rsidP="009148C0">
      <w:pPr>
        <w:spacing w:after="0" w:line="240" w:lineRule="auto"/>
      </w:pPr>
      <w:r>
        <w:separator/>
      </w:r>
    </w:p>
  </w:footnote>
  <w:footnote w:type="continuationSeparator" w:id="0">
    <w:p w:rsidR="00D9725E" w:rsidRDefault="00D9725E" w:rsidP="0091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C0" w:rsidRDefault="009148C0">
    <w:pPr>
      <w:pStyle w:val="Encabezado"/>
      <w:rPr>
        <w:noProof/>
        <w:lang w:eastAsia="es-MX"/>
      </w:rPr>
    </w:pPr>
  </w:p>
  <w:p w:rsidR="009148C0" w:rsidRDefault="009148C0">
    <w:pPr>
      <w:pStyle w:val="Encabezado"/>
    </w:pPr>
    <w:r w:rsidRPr="001454A2">
      <w:rPr>
        <w:noProof/>
        <w:lang w:eastAsia="es-MX"/>
      </w:rPr>
      <w:drawing>
        <wp:inline distT="0" distB="0" distL="0" distR="0" wp14:anchorId="7B6E515E" wp14:editId="52347CAE">
          <wp:extent cx="3962400" cy="704850"/>
          <wp:effectExtent l="0" t="0" r="0" b="0"/>
          <wp:docPr id="6" name="Imagen 6" descr="Logotipo Consejo Consultivo&#10;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20C"/>
    <w:multiLevelType w:val="hybridMultilevel"/>
    <w:tmpl w:val="6B8C7AB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EEB"/>
    <w:multiLevelType w:val="hybridMultilevel"/>
    <w:tmpl w:val="C3DECCEC"/>
    <w:lvl w:ilvl="0" w:tplc="AEF8D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0F75"/>
    <w:multiLevelType w:val="hybridMultilevel"/>
    <w:tmpl w:val="CC9AAD92"/>
    <w:lvl w:ilvl="0" w:tplc="3154C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3898"/>
    <w:multiLevelType w:val="hybridMultilevel"/>
    <w:tmpl w:val="81EA5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B51AC"/>
    <w:multiLevelType w:val="hybridMultilevel"/>
    <w:tmpl w:val="904665D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5840"/>
    <w:multiLevelType w:val="multilevel"/>
    <w:tmpl w:val="A0A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312F1"/>
    <w:multiLevelType w:val="hybridMultilevel"/>
    <w:tmpl w:val="C898F970"/>
    <w:lvl w:ilvl="0" w:tplc="02A6FAE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6E"/>
    <w:rsid w:val="00033324"/>
    <w:rsid w:val="000460F3"/>
    <w:rsid w:val="000762C3"/>
    <w:rsid w:val="000B28C3"/>
    <w:rsid w:val="000E4BFE"/>
    <w:rsid w:val="00105C4B"/>
    <w:rsid w:val="001233E4"/>
    <w:rsid w:val="00144A8A"/>
    <w:rsid w:val="00176C49"/>
    <w:rsid w:val="00183E6C"/>
    <w:rsid w:val="001D5E5D"/>
    <w:rsid w:val="00212EC1"/>
    <w:rsid w:val="002351FC"/>
    <w:rsid w:val="002507A4"/>
    <w:rsid w:val="00280EFC"/>
    <w:rsid w:val="002845DC"/>
    <w:rsid w:val="0028797D"/>
    <w:rsid w:val="002B3729"/>
    <w:rsid w:val="00300A38"/>
    <w:rsid w:val="00315C7B"/>
    <w:rsid w:val="003309B7"/>
    <w:rsid w:val="00345748"/>
    <w:rsid w:val="003678F4"/>
    <w:rsid w:val="00383CDD"/>
    <w:rsid w:val="00397CB0"/>
    <w:rsid w:val="003A7FEC"/>
    <w:rsid w:val="003D2B23"/>
    <w:rsid w:val="003D6EB3"/>
    <w:rsid w:val="003E2704"/>
    <w:rsid w:val="003F38AC"/>
    <w:rsid w:val="004366D6"/>
    <w:rsid w:val="0045229A"/>
    <w:rsid w:val="004D050E"/>
    <w:rsid w:val="0050122F"/>
    <w:rsid w:val="00532D5D"/>
    <w:rsid w:val="00585349"/>
    <w:rsid w:val="005F3659"/>
    <w:rsid w:val="00637575"/>
    <w:rsid w:val="00674FB4"/>
    <w:rsid w:val="006A54D4"/>
    <w:rsid w:val="006E6993"/>
    <w:rsid w:val="006F5C6B"/>
    <w:rsid w:val="00742A49"/>
    <w:rsid w:val="00782858"/>
    <w:rsid w:val="007C13AE"/>
    <w:rsid w:val="007C7BC5"/>
    <w:rsid w:val="0081126D"/>
    <w:rsid w:val="00831ED4"/>
    <w:rsid w:val="00850B43"/>
    <w:rsid w:val="008567E8"/>
    <w:rsid w:val="008A271E"/>
    <w:rsid w:val="009148C0"/>
    <w:rsid w:val="009B4848"/>
    <w:rsid w:val="009C1C6E"/>
    <w:rsid w:val="009D4F4D"/>
    <w:rsid w:val="00A71730"/>
    <w:rsid w:val="00A72004"/>
    <w:rsid w:val="00A868F9"/>
    <w:rsid w:val="00AB7F99"/>
    <w:rsid w:val="00B55E40"/>
    <w:rsid w:val="00B7315C"/>
    <w:rsid w:val="00B7326A"/>
    <w:rsid w:val="00B7418D"/>
    <w:rsid w:val="00B80EFD"/>
    <w:rsid w:val="00B9029B"/>
    <w:rsid w:val="00BA1217"/>
    <w:rsid w:val="00BA6F3E"/>
    <w:rsid w:val="00BC0B29"/>
    <w:rsid w:val="00BC4E70"/>
    <w:rsid w:val="00CB1E87"/>
    <w:rsid w:val="00CC7956"/>
    <w:rsid w:val="00D67902"/>
    <w:rsid w:val="00D9725E"/>
    <w:rsid w:val="00DD3378"/>
    <w:rsid w:val="00E06DC6"/>
    <w:rsid w:val="00E1505C"/>
    <w:rsid w:val="00E26A55"/>
    <w:rsid w:val="00E475B8"/>
    <w:rsid w:val="00EA1780"/>
    <w:rsid w:val="00EA1787"/>
    <w:rsid w:val="00EC5C1D"/>
    <w:rsid w:val="00ED328E"/>
    <w:rsid w:val="00EF74A2"/>
    <w:rsid w:val="00F77569"/>
    <w:rsid w:val="00F85B42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BA2D2-86C5-4BA6-85BB-17BDC7F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4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4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4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4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05C4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5C4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66D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44A8A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85B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color w:val="4F81BD"/>
      <w:spacing w:val="15"/>
      <w:sz w:val="24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85B42"/>
    <w:rPr>
      <w:rFonts w:asciiTheme="majorHAnsi" w:eastAsiaTheme="majorEastAsia" w:hAnsiTheme="majorHAnsi" w:cstheme="majorBidi"/>
      <w:i/>
      <w:color w:val="4F81BD"/>
      <w:spacing w:val="15"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4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C0"/>
  </w:style>
  <w:style w:type="paragraph" w:styleId="Piedepgina">
    <w:name w:val="footer"/>
    <w:basedOn w:val="Normal"/>
    <w:link w:val="PiedepginaCar"/>
    <w:uiPriority w:val="99"/>
    <w:unhideWhenUsed/>
    <w:rsid w:val="00914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F"/>
            <w:right w:val="none" w:sz="0" w:space="0" w:color="auto"/>
          </w:divBdr>
          <w:divsChild>
            <w:div w:id="51350148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Enrique Brito Gomez</dc:creator>
  <cp:keywords/>
  <dc:description/>
  <cp:lastModifiedBy>Cynthia Fabiola Dominguez Jacobo</cp:lastModifiedBy>
  <cp:revision>9</cp:revision>
  <dcterms:created xsi:type="dcterms:W3CDTF">2018-07-09T14:44:00Z</dcterms:created>
  <dcterms:modified xsi:type="dcterms:W3CDTF">2018-07-09T22:04:00Z</dcterms:modified>
</cp:coreProperties>
</file>